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22" w:rsidRDefault="002A7468">
      <w:pPr>
        <w:framePr w:wrap="none" w:vAnchor="page" w:hAnchor="page" w:x="6062" w:y="13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5325" cy="6858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22" w:rsidRDefault="000E2B38">
      <w:pPr>
        <w:pStyle w:val="30"/>
        <w:framePr w:w="9384" w:h="2056" w:hRule="exact" w:wrap="none" w:vAnchor="page" w:hAnchor="page" w:x="1934" w:y="2565"/>
        <w:shd w:val="clear" w:color="auto" w:fill="auto"/>
        <w:spacing w:before="0" w:after="95"/>
        <w:ind w:right="20"/>
      </w:pPr>
      <w:r>
        <w:t>АДМИНИСТРАЦИЯ УРУС-МАРТАНОВСКОГО</w:t>
      </w:r>
      <w:r>
        <w:br/>
        <w:t>МУНИЦИПАЛЬНОГО РАЙОНА</w:t>
      </w:r>
    </w:p>
    <w:p w:rsidR="00B84322" w:rsidRDefault="000E2B38">
      <w:pPr>
        <w:pStyle w:val="30"/>
        <w:framePr w:w="9384" w:h="2056" w:hRule="exact" w:wrap="none" w:vAnchor="page" w:hAnchor="page" w:x="1934" w:y="2565"/>
        <w:shd w:val="clear" w:color="auto" w:fill="auto"/>
        <w:spacing w:before="0" w:after="315" w:line="278" w:lineRule="exact"/>
        <w:ind w:right="20"/>
      </w:pPr>
      <w:r>
        <w:t>ХЬАЛХА-МАРТАН МУНИЦИПАЛЬНИ К1ОШТАН</w:t>
      </w:r>
      <w:r>
        <w:br/>
        <w:t>АДМИНИСТРАЦИ</w:t>
      </w:r>
    </w:p>
    <w:p w:rsidR="00B84322" w:rsidRDefault="000E2B38">
      <w:pPr>
        <w:pStyle w:val="30"/>
        <w:framePr w:w="9384" w:h="2056" w:hRule="exact" w:wrap="none" w:vAnchor="page" w:hAnchor="page" w:x="1934" w:y="2565"/>
        <w:shd w:val="clear" w:color="auto" w:fill="auto"/>
        <w:spacing w:before="0" w:after="0" w:line="260" w:lineRule="exact"/>
        <w:ind w:right="20"/>
      </w:pPr>
      <w:r>
        <w:t>ПОСТАНОВЛЕНИЕ</w:t>
      </w:r>
    </w:p>
    <w:p w:rsidR="00B84322" w:rsidRDefault="000E2B38">
      <w:pPr>
        <w:pStyle w:val="10"/>
        <w:framePr w:w="9384" w:h="11214" w:hRule="exact" w:wrap="none" w:vAnchor="page" w:hAnchor="page" w:x="1934" w:y="4857"/>
        <w:shd w:val="clear" w:color="auto" w:fill="auto"/>
        <w:spacing w:before="0" w:after="0" w:line="320" w:lineRule="exact"/>
      </w:pPr>
      <w:r>
        <w:rPr>
          <w:rStyle w:val="116pt0pt"/>
        </w:rPr>
        <w:t xml:space="preserve">15  04  </w:t>
      </w:r>
      <w:bookmarkStart w:id="0" w:name="bookmark0"/>
      <w:r>
        <w:rPr>
          <w:rStyle w:val="116pt0pt"/>
        </w:rPr>
        <w:t xml:space="preserve"> </w:t>
      </w:r>
      <w:r>
        <w:t>20</w:t>
      </w:r>
      <w:bookmarkEnd w:id="0"/>
      <w:r>
        <w:t>22г.                                                                                                            №40</w:t>
      </w:r>
    </w:p>
    <w:p w:rsidR="00B84322" w:rsidRDefault="000E2B38">
      <w:pPr>
        <w:pStyle w:val="20"/>
        <w:framePr w:w="9384" w:h="11214" w:hRule="exact" w:wrap="none" w:vAnchor="page" w:hAnchor="page" w:x="1934" w:y="4857"/>
        <w:shd w:val="clear" w:color="auto" w:fill="auto"/>
        <w:spacing w:before="0" w:after="313" w:line="260" w:lineRule="exact"/>
        <w:ind w:right="20"/>
      </w:pPr>
      <w:r>
        <w:t>г. Урус-Мартан</w:t>
      </w:r>
    </w:p>
    <w:p w:rsidR="00B84322" w:rsidRDefault="000E2B38">
      <w:pPr>
        <w:pStyle w:val="30"/>
        <w:framePr w:w="9384" w:h="11214" w:hRule="exact" w:wrap="none" w:vAnchor="page" w:hAnchor="page" w:x="1934" w:y="4857"/>
        <w:shd w:val="clear" w:color="auto" w:fill="auto"/>
        <w:spacing w:before="0" w:after="0" w:line="302" w:lineRule="exact"/>
        <w:ind w:firstLine="1260"/>
        <w:jc w:val="left"/>
      </w:pPr>
      <w:r>
        <w:t xml:space="preserve">О случаях осуществления закупок товаров, работ и услуг для обеспечения муниципальных нужд Урус-Мартановского муниципального </w:t>
      </w:r>
      <w:r>
        <w:t>района у единственного поставщика (подрядчика, исполнителя) и порядке их</w:t>
      </w:r>
    </w:p>
    <w:p w:rsidR="00B84322" w:rsidRDefault="002A7468">
      <w:pPr>
        <w:pStyle w:val="30"/>
        <w:framePr w:w="9384" w:h="11214" w:hRule="exact" w:wrap="none" w:vAnchor="page" w:hAnchor="page" w:x="1934" w:y="4857"/>
        <w:shd w:val="clear" w:color="auto" w:fill="auto"/>
        <w:spacing w:before="0" w:after="64" w:line="302" w:lineRule="exact"/>
        <w:ind w:right="20"/>
      </w:pPr>
      <w:r>
        <w:t>осуществления на 2022 год</w:t>
      </w:r>
    </w:p>
    <w:p w:rsidR="00B84322" w:rsidRDefault="000E2B38">
      <w:pPr>
        <w:pStyle w:val="20"/>
        <w:framePr w:w="9384" w:h="11214" w:hRule="exact" w:wrap="none" w:vAnchor="page" w:hAnchor="page" w:x="1934" w:y="4857"/>
        <w:shd w:val="clear" w:color="auto" w:fill="auto"/>
        <w:spacing w:before="0" w:after="60" w:line="298" w:lineRule="exact"/>
        <w:ind w:firstLine="600"/>
        <w:jc w:val="both"/>
      </w:pPr>
      <w:r>
        <w:t>В соответствии с частью 2 статьи 15 Федерального закона от 8 марта 2022 года № 46-ФЗ «О внесении изменений в отдельные законодательные акты Российской Федер</w:t>
      </w:r>
      <w:r>
        <w:t>ации» и Постановлением Правительства Чеченской Республики от 17 марта 2022 года № 67 «О случаях осуществления закупок товаров, работ, услуг для государственных нужд Чеченской Республики и (или) муниципальных нужд у единственного поставщика (подрядчика, исп</w:t>
      </w:r>
      <w:r>
        <w:t xml:space="preserve">олнителя) и порядке их осуществления»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B84322" w:rsidRDefault="000E2B38">
      <w:pPr>
        <w:pStyle w:val="20"/>
        <w:framePr w:w="9384" w:h="11214" w:hRule="exact" w:wrap="none" w:vAnchor="page" w:hAnchor="page" w:x="1934" w:y="4857"/>
        <w:numPr>
          <w:ilvl w:val="0"/>
          <w:numId w:val="1"/>
        </w:numPr>
        <w:shd w:val="clear" w:color="auto" w:fill="auto"/>
        <w:tabs>
          <w:tab w:val="left" w:pos="896"/>
        </w:tabs>
        <w:spacing w:before="0" w:after="0" w:line="298" w:lineRule="exact"/>
        <w:ind w:firstLine="600"/>
        <w:jc w:val="both"/>
      </w:pPr>
      <w:r>
        <w:t>Установить, что в дополнение к случаям, предусмотренным частью 1 статьи 93 Федерального закона от 5 апреля 2013 года № 44-ФЗ «О контрактной системе в</w:t>
      </w:r>
      <w:r>
        <w:t xml:space="preserve"> сфере закупок товаров, работ, услуг для обеспечения государственных и муниципальных нужд» (далее - Федеральный закон), заказчики вправе осуществлять закупки товаров, работ, услуг для муниципальных нужд Урус- Мартановского муниципального района (далее - за</w:t>
      </w:r>
      <w:r>
        <w:t>купка) у единственного поставщика (подрядчика, исполнителя) в следующих случаях:</w:t>
      </w:r>
    </w:p>
    <w:p w:rsidR="00B84322" w:rsidRDefault="000E2B38">
      <w:pPr>
        <w:pStyle w:val="20"/>
        <w:framePr w:w="9384" w:h="11214" w:hRule="exact" w:wrap="none" w:vAnchor="page" w:hAnchor="page" w:x="1934" w:y="4857"/>
        <w:numPr>
          <w:ilvl w:val="0"/>
          <w:numId w:val="2"/>
        </w:numPr>
        <w:shd w:val="clear" w:color="auto" w:fill="auto"/>
        <w:tabs>
          <w:tab w:val="left" w:pos="901"/>
        </w:tabs>
        <w:spacing w:before="0" w:after="0" w:line="298" w:lineRule="exact"/>
        <w:ind w:firstLine="600"/>
        <w:jc w:val="both"/>
      </w:pPr>
      <w:r>
        <w:t>в целях реализации национальных проектов, муниципальных программ и государственных программ Российской Федерации;</w:t>
      </w:r>
    </w:p>
    <w:p w:rsidR="00B84322" w:rsidRDefault="000E2B38">
      <w:pPr>
        <w:pStyle w:val="20"/>
        <w:framePr w:w="9384" w:h="11214" w:hRule="exact" w:wrap="none" w:vAnchor="page" w:hAnchor="page" w:x="1934" w:y="4857"/>
        <w:numPr>
          <w:ilvl w:val="0"/>
          <w:numId w:val="2"/>
        </w:numPr>
        <w:shd w:val="clear" w:color="auto" w:fill="auto"/>
        <w:tabs>
          <w:tab w:val="left" w:pos="901"/>
        </w:tabs>
        <w:spacing w:before="0" w:after="0" w:line="298" w:lineRule="exact"/>
        <w:ind w:firstLine="600"/>
        <w:jc w:val="both"/>
      </w:pPr>
      <w:r>
        <w:t>в целях обеспечения деятельности органов местного самоуправле</w:t>
      </w:r>
      <w:r>
        <w:t>ния, выполнения функций муниципальных казенных учреждений;</w:t>
      </w:r>
    </w:p>
    <w:p w:rsidR="00B84322" w:rsidRDefault="000E2B38">
      <w:pPr>
        <w:pStyle w:val="20"/>
        <w:framePr w:w="9384" w:h="11214" w:hRule="exact" w:wrap="none" w:vAnchor="page" w:hAnchor="page" w:x="1934" w:y="4857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98" w:lineRule="exact"/>
        <w:ind w:firstLine="600"/>
        <w:jc w:val="both"/>
      </w:pPr>
      <w:r>
        <w:t>в целях выполнения муниципальных заданий муниципальными бюджетными и автономными учреждениями;</w:t>
      </w:r>
    </w:p>
    <w:p w:rsidR="00B84322" w:rsidRDefault="000E2B38">
      <w:pPr>
        <w:pStyle w:val="20"/>
        <w:framePr w:w="9384" w:h="11214" w:hRule="exact" w:wrap="none" w:vAnchor="page" w:hAnchor="page" w:x="1934" w:y="4857"/>
        <w:numPr>
          <w:ilvl w:val="0"/>
          <w:numId w:val="2"/>
        </w:numPr>
        <w:shd w:val="clear" w:color="auto" w:fill="auto"/>
        <w:tabs>
          <w:tab w:val="left" w:pos="911"/>
        </w:tabs>
        <w:spacing w:before="0" w:after="0" w:line="298" w:lineRule="exact"/>
        <w:ind w:firstLine="600"/>
        <w:jc w:val="both"/>
      </w:pPr>
      <w:r>
        <w:t xml:space="preserve">в случае, если закупка предусмотрена в протоколе заседания Оперативного штаба Чеченской Республики по </w:t>
      </w:r>
      <w:r>
        <w:t>повышению устойчивости социально- экономического развития Чеченской Республики в условиях санкций;</w:t>
      </w:r>
    </w:p>
    <w:p w:rsidR="00B84322" w:rsidRDefault="000E2B38">
      <w:pPr>
        <w:pStyle w:val="20"/>
        <w:framePr w:w="9384" w:h="11214" w:hRule="exact" w:wrap="none" w:vAnchor="page" w:hAnchor="page" w:x="1934" w:y="4857"/>
        <w:numPr>
          <w:ilvl w:val="0"/>
          <w:numId w:val="2"/>
        </w:numPr>
        <w:shd w:val="clear" w:color="auto" w:fill="auto"/>
        <w:tabs>
          <w:tab w:val="left" w:pos="911"/>
        </w:tabs>
        <w:spacing w:before="0" w:after="0" w:line="298" w:lineRule="exact"/>
        <w:ind w:firstLine="600"/>
        <w:jc w:val="both"/>
      </w:pPr>
      <w:r>
        <w:t>в случае, если закупка предусмотрена в протоколе заседания Комиссии Урус-Мартановского муниципального района по предупреждению и ликвидации чрезвычайных ситу</w:t>
      </w:r>
      <w:r>
        <w:t>аций и обеспечению пожарной безопасности.</w:t>
      </w:r>
    </w:p>
    <w:p w:rsidR="00B84322" w:rsidRDefault="000E2B38">
      <w:pPr>
        <w:pStyle w:val="20"/>
        <w:framePr w:w="9384" w:h="11214" w:hRule="exact" w:wrap="none" w:vAnchor="page" w:hAnchor="page" w:x="1934" w:y="4857"/>
        <w:numPr>
          <w:ilvl w:val="0"/>
          <w:numId w:val="1"/>
        </w:numPr>
        <w:shd w:val="clear" w:color="auto" w:fill="auto"/>
        <w:tabs>
          <w:tab w:val="left" w:pos="896"/>
        </w:tabs>
        <w:spacing w:before="0" w:after="0" w:line="298" w:lineRule="exact"/>
        <w:ind w:firstLine="600"/>
        <w:jc w:val="both"/>
      </w:pPr>
      <w:r>
        <w:t>При возникновении потребности в осуществлении закупок товаров, работ, услуг у единственного поставщика (подрядчика, исполнителя) в случаях,</w:t>
      </w:r>
    </w:p>
    <w:p w:rsidR="00B84322" w:rsidRDefault="00B84322">
      <w:pPr>
        <w:rPr>
          <w:sz w:val="2"/>
          <w:szCs w:val="2"/>
        </w:rPr>
        <w:sectPr w:rsidR="00B843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4322" w:rsidRDefault="000E2B38">
      <w:pPr>
        <w:pStyle w:val="20"/>
        <w:framePr w:w="9398" w:h="13031" w:hRule="exact" w:wrap="none" w:vAnchor="page" w:hAnchor="page" w:x="1926" w:y="1283"/>
        <w:shd w:val="clear" w:color="auto" w:fill="auto"/>
        <w:tabs>
          <w:tab w:val="left" w:pos="896"/>
        </w:tabs>
        <w:spacing w:before="0" w:after="0" w:line="298" w:lineRule="exact"/>
        <w:jc w:val="both"/>
      </w:pPr>
      <w:r>
        <w:lastRenderedPageBreak/>
        <w:t>предусмотренных настоящим постановлением, муниципаль</w:t>
      </w:r>
      <w:r>
        <w:t>ный заказчик направляет в адрес уполномоченного органа по осуществлению контроля в сфере закупок (Финансовое управление Урус-Мартановского муниципального района) (далее - Уполномоченный орган) предложение о закупке для проведения проверки.</w:t>
      </w:r>
    </w:p>
    <w:p w:rsidR="00B84322" w:rsidRDefault="000E2B38">
      <w:pPr>
        <w:pStyle w:val="20"/>
        <w:framePr w:w="9398" w:h="13031" w:hRule="exact" w:wrap="none" w:vAnchor="page" w:hAnchor="page" w:x="1926" w:y="1283"/>
        <w:numPr>
          <w:ilvl w:val="1"/>
          <w:numId w:val="1"/>
        </w:numPr>
        <w:shd w:val="clear" w:color="auto" w:fill="auto"/>
        <w:tabs>
          <w:tab w:val="left" w:pos="1078"/>
        </w:tabs>
        <w:spacing w:before="0" w:after="0" w:line="298" w:lineRule="exact"/>
        <w:ind w:firstLine="600"/>
        <w:jc w:val="both"/>
      </w:pPr>
      <w:r>
        <w:t xml:space="preserve">Предложение </w:t>
      </w:r>
      <w:r>
        <w:t>муниципального заказчика должно содержать следующие документы и информацию:</w:t>
      </w:r>
    </w:p>
    <w:p w:rsidR="00B84322" w:rsidRDefault="000E2B38">
      <w:pPr>
        <w:pStyle w:val="20"/>
        <w:framePr w:w="9398" w:h="13031" w:hRule="exact" w:wrap="none" w:vAnchor="page" w:hAnchor="page" w:x="1926" w:y="1283"/>
        <w:shd w:val="clear" w:color="auto" w:fill="auto"/>
        <w:spacing w:before="0" w:after="0" w:line="298" w:lineRule="exact"/>
        <w:ind w:firstLine="600"/>
        <w:jc w:val="both"/>
      </w:pPr>
      <w:r>
        <w:t>проект муниципального контракта, содержащий требования к закупаемым товарам (работам, услугам);</w:t>
      </w:r>
    </w:p>
    <w:p w:rsidR="00B84322" w:rsidRDefault="000E2B38">
      <w:pPr>
        <w:pStyle w:val="20"/>
        <w:framePr w:w="9398" w:h="13031" w:hRule="exact" w:wrap="none" w:vAnchor="page" w:hAnchor="page" w:x="1926" w:y="1283"/>
        <w:shd w:val="clear" w:color="auto" w:fill="auto"/>
        <w:spacing w:before="0" w:after="0" w:line="298" w:lineRule="exact"/>
        <w:ind w:firstLine="600"/>
        <w:jc w:val="both"/>
      </w:pPr>
      <w:r>
        <w:t>подготовленное в соответствии со статьей 22 Федерального закона обоснование цены мун</w:t>
      </w:r>
      <w:r>
        <w:t>иципального контракта, заключаемого с единственным поставщиком (подрядчиком, исполнителем);</w:t>
      </w:r>
    </w:p>
    <w:p w:rsidR="00B84322" w:rsidRDefault="000E2B38">
      <w:pPr>
        <w:pStyle w:val="20"/>
        <w:framePr w:w="9398" w:h="13031" w:hRule="exact" w:wrap="none" w:vAnchor="page" w:hAnchor="page" w:x="1926" w:y="1283"/>
        <w:shd w:val="clear" w:color="auto" w:fill="auto"/>
        <w:spacing w:before="0" w:after="0" w:line="298" w:lineRule="exact"/>
        <w:ind w:right="380"/>
        <w:jc w:val="right"/>
      </w:pPr>
      <w:r>
        <w:t>. информацию об источниках финансирования закупки товаров, работ, услуг;</w:t>
      </w:r>
    </w:p>
    <w:p w:rsidR="00B84322" w:rsidRDefault="000E2B38">
      <w:pPr>
        <w:pStyle w:val="20"/>
        <w:framePr w:w="9398" w:h="13031" w:hRule="exact" w:wrap="none" w:vAnchor="page" w:hAnchor="page" w:x="1926" w:y="1283"/>
        <w:shd w:val="clear" w:color="auto" w:fill="auto"/>
        <w:spacing w:before="0" w:after="0" w:line="298" w:lineRule="exact"/>
        <w:ind w:firstLine="600"/>
        <w:jc w:val="both"/>
      </w:pPr>
      <w:r>
        <w:t xml:space="preserve">информацию о предполагаемом единственном поставщике (подрядчике, исполнителе), включая его </w:t>
      </w:r>
      <w:r>
        <w:t>наименование, идентификационный номер налогоплательщика и обоснование выбора такого поставщика (подрядчика, исполнителя).</w:t>
      </w:r>
    </w:p>
    <w:p w:rsidR="00B84322" w:rsidRDefault="000E2B38">
      <w:pPr>
        <w:pStyle w:val="20"/>
        <w:framePr w:w="9398" w:h="13031" w:hRule="exact" w:wrap="none" w:vAnchor="page" w:hAnchor="page" w:x="1926" w:y="1283"/>
        <w:numPr>
          <w:ilvl w:val="1"/>
          <w:numId w:val="1"/>
        </w:numPr>
        <w:shd w:val="clear" w:color="auto" w:fill="auto"/>
        <w:tabs>
          <w:tab w:val="left" w:pos="1078"/>
        </w:tabs>
        <w:spacing w:before="0" w:after="0" w:line="298" w:lineRule="exact"/>
        <w:ind w:firstLine="600"/>
        <w:jc w:val="both"/>
      </w:pPr>
      <w:r>
        <w:t>Поступившее в Уполномоченный орган предложение о закупке у единственного поставщика (подрядчика, исполнителя) регистрируется и в течен</w:t>
      </w:r>
      <w:r>
        <w:t>ие одного рабочего дня передается ответственному исполнителю для организации проверки.</w:t>
      </w:r>
    </w:p>
    <w:p w:rsidR="00B84322" w:rsidRDefault="000E2B38">
      <w:pPr>
        <w:pStyle w:val="20"/>
        <w:framePr w:w="9398" w:h="13031" w:hRule="exact" w:wrap="none" w:vAnchor="page" w:hAnchor="page" w:x="1926" w:y="1283"/>
        <w:numPr>
          <w:ilvl w:val="1"/>
          <w:numId w:val="1"/>
        </w:numPr>
        <w:shd w:val="clear" w:color="auto" w:fill="auto"/>
        <w:tabs>
          <w:tab w:val="left" w:pos="1078"/>
        </w:tabs>
        <w:spacing w:before="0" w:after="0" w:line="298" w:lineRule="exact"/>
        <w:ind w:firstLine="600"/>
        <w:jc w:val="both"/>
      </w:pPr>
      <w:r>
        <w:t>Ответственный исполнитель в течение трех рабочих дней со дня регистрации предложения муниципального заказчика осуществляет проверку:</w:t>
      </w:r>
    </w:p>
    <w:p w:rsidR="00B84322" w:rsidRDefault="000E2B38">
      <w:pPr>
        <w:pStyle w:val="20"/>
        <w:framePr w:w="9398" w:h="13031" w:hRule="exact" w:wrap="none" w:vAnchor="page" w:hAnchor="page" w:x="1926" w:y="1283"/>
        <w:shd w:val="clear" w:color="auto" w:fill="auto"/>
        <w:spacing w:before="0" w:after="0" w:line="298" w:lineRule="exact"/>
        <w:ind w:firstLine="600"/>
        <w:jc w:val="both"/>
      </w:pPr>
      <w:r>
        <w:t>представленных документов и информац</w:t>
      </w:r>
      <w:r>
        <w:t>ии на соответствие Федеральному закону;</w:t>
      </w:r>
    </w:p>
    <w:p w:rsidR="00B84322" w:rsidRDefault="000E2B38">
      <w:pPr>
        <w:pStyle w:val="20"/>
        <w:framePr w:w="9398" w:h="13031" w:hRule="exact" w:wrap="none" w:vAnchor="page" w:hAnchor="page" w:x="1926" w:y="1283"/>
        <w:shd w:val="clear" w:color="auto" w:fill="auto"/>
        <w:spacing w:before="0" w:after="0" w:line="298" w:lineRule="exact"/>
        <w:ind w:firstLine="600"/>
        <w:jc w:val="both"/>
      </w:pPr>
      <w:r>
        <w:t>соответствия предлагаемого единственного поставщика (подрядчика, исполнителя) требованиям, установленным в пунктах 1, 7.1 части 1, части 1.1 статьи 31 Федерального закона.</w:t>
      </w:r>
    </w:p>
    <w:p w:rsidR="00B84322" w:rsidRDefault="000E2B38">
      <w:pPr>
        <w:pStyle w:val="20"/>
        <w:framePr w:w="9398" w:h="13031" w:hRule="exact" w:wrap="none" w:vAnchor="page" w:hAnchor="page" w:x="1926" w:y="1283"/>
        <w:numPr>
          <w:ilvl w:val="1"/>
          <w:numId w:val="1"/>
        </w:numPr>
        <w:shd w:val="clear" w:color="auto" w:fill="auto"/>
        <w:tabs>
          <w:tab w:val="left" w:pos="1078"/>
        </w:tabs>
        <w:spacing w:before="0" w:after="0" w:line="298" w:lineRule="exact"/>
        <w:ind w:firstLine="600"/>
        <w:jc w:val="both"/>
      </w:pPr>
      <w:r>
        <w:t>Уполномоченный орган в случае непредставлени</w:t>
      </w:r>
      <w:r>
        <w:t>я документов и информации, указанных в подпункте 2.1 пункта 2 настоящего постановления, либо предоставления их в ненадлежащем виде возвращает поступившие документы и информацию муниципальному заказчику без рассмотрения.</w:t>
      </w:r>
    </w:p>
    <w:p w:rsidR="00B84322" w:rsidRDefault="000E2B38">
      <w:pPr>
        <w:pStyle w:val="20"/>
        <w:framePr w:w="9398" w:h="13031" w:hRule="exact" w:wrap="none" w:vAnchor="page" w:hAnchor="page" w:x="1926" w:y="1283"/>
        <w:numPr>
          <w:ilvl w:val="1"/>
          <w:numId w:val="1"/>
        </w:numPr>
        <w:shd w:val="clear" w:color="auto" w:fill="auto"/>
        <w:tabs>
          <w:tab w:val="left" w:pos="1078"/>
        </w:tabs>
        <w:spacing w:before="0" w:after="0" w:line="298" w:lineRule="exact"/>
        <w:ind w:firstLine="600"/>
        <w:jc w:val="both"/>
      </w:pPr>
      <w:r>
        <w:t>При возникновении замечаний относите</w:t>
      </w:r>
      <w:r>
        <w:t>льно проекта муниципального контракта и (или) прилагаемых документов ответственный исполнитель уведомляет о наличии таких замечаний муниципального заказчика.</w:t>
      </w:r>
    </w:p>
    <w:p w:rsidR="00B84322" w:rsidRDefault="000E2B38">
      <w:pPr>
        <w:pStyle w:val="20"/>
        <w:framePr w:w="9398" w:h="13031" w:hRule="exact" w:wrap="none" w:vAnchor="page" w:hAnchor="page" w:x="1926" w:y="1283"/>
        <w:numPr>
          <w:ilvl w:val="1"/>
          <w:numId w:val="1"/>
        </w:numPr>
        <w:shd w:val="clear" w:color="auto" w:fill="auto"/>
        <w:tabs>
          <w:tab w:val="left" w:pos="1078"/>
        </w:tabs>
        <w:spacing w:before="0" w:after="0" w:line="298" w:lineRule="exact"/>
        <w:ind w:firstLine="600"/>
        <w:jc w:val="both"/>
      </w:pPr>
      <w:r>
        <w:t>В течение двух рабочих дней со дня уведомления, указанного в подпункте 2.5 пункта 2 настоящего пос</w:t>
      </w:r>
      <w:r>
        <w:t>тановления, муниципальный заказчик направляет изменения в проект муниципального контракта и (или) прилагаемые документы либо обоснование отсутствия нарушений.</w:t>
      </w:r>
    </w:p>
    <w:p w:rsidR="00B84322" w:rsidRDefault="000E2B38">
      <w:pPr>
        <w:pStyle w:val="20"/>
        <w:framePr w:w="9398" w:h="13031" w:hRule="exact" w:wrap="none" w:vAnchor="page" w:hAnchor="page" w:x="1926" w:y="1283"/>
        <w:numPr>
          <w:ilvl w:val="1"/>
          <w:numId w:val="1"/>
        </w:numPr>
        <w:shd w:val="clear" w:color="auto" w:fill="auto"/>
        <w:tabs>
          <w:tab w:val="left" w:pos="1078"/>
        </w:tabs>
        <w:spacing w:before="0" w:after="0" w:line="298" w:lineRule="exact"/>
        <w:ind w:firstLine="600"/>
        <w:jc w:val="both"/>
      </w:pPr>
      <w:r>
        <w:t>По результатам рассмотрения документов и информации, представленных муниципальным заказчиком, Упо</w:t>
      </w:r>
      <w:r>
        <w:t>лномоченный орган готовит заключение об осуществлении закупки у единственного поставщика (подрядчика, исполнителя).</w:t>
      </w:r>
    </w:p>
    <w:p w:rsidR="00B84322" w:rsidRDefault="000E2B38">
      <w:pPr>
        <w:pStyle w:val="20"/>
        <w:framePr w:w="9398" w:h="13031" w:hRule="exact" w:wrap="none" w:vAnchor="page" w:hAnchor="page" w:x="1926" w:y="1283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 w:line="298" w:lineRule="exact"/>
        <w:ind w:firstLine="600"/>
        <w:jc w:val="both"/>
      </w:pPr>
      <w:r>
        <w:t>Контроль за выполнением настоящего постановления оставляю за собой.</w:t>
      </w:r>
    </w:p>
    <w:p w:rsidR="00B84322" w:rsidRDefault="000E2B38">
      <w:pPr>
        <w:pStyle w:val="20"/>
        <w:framePr w:w="9398" w:h="13031" w:hRule="exact" w:wrap="none" w:vAnchor="page" w:hAnchor="page" w:x="1926" w:y="1283"/>
        <w:numPr>
          <w:ilvl w:val="0"/>
          <w:numId w:val="1"/>
        </w:numPr>
        <w:shd w:val="clear" w:color="auto" w:fill="auto"/>
        <w:tabs>
          <w:tab w:val="left" w:pos="908"/>
        </w:tabs>
        <w:spacing w:before="0" w:after="0" w:line="298" w:lineRule="exact"/>
        <w:ind w:firstLine="600"/>
        <w:jc w:val="both"/>
      </w:pPr>
      <w:r>
        <w:t>Настоящее постановление вступает в силу со дня его подписания и</w:t>
      </w:r>
    </w:p>
    <w:p w:rsidR="00B84322" w:rsidRDefault="002A7468">
      <w:pPr>
        <w:framePr w:wrap="none" w:vAnchor="page" w:hAnchor="page" w:x="1960" w:y="143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34075" cy="1514475"/>
            <wp:effectExtent l="0" t="0" r="9525" b="9525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22" w:rsidRDefault="00B84322">
      <w:pPr>
        <w:rPr>
          <w:sz w:val="2"/>
          <w:szCs w:val="2"/>
        </w:rPr>
      </w:pPr>
    </w:p>
    <w:sectPr w:rsidR="00B843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38" w:rsidRDefault="000E2B38">
      <w:r>
        <w:separator/>
      </w:r>
    </w:p>
  </w:endnote>
  <w:endnote w:type="continuationSeparator" w:id="0">
    <w:p w:rsidR="000E2B38" w:rsidRDefault="000E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38" w:rsidRDefault="000E2B38"/>
  </w:footnote>
  <w:footnote w:type="continuationSeparator" w:id="0">
    <w:p w:rsidR="000E2B38" w:rsidRDefault="000E2B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2583"/>
    <w:multiLevelType w:val="multilevel"/>
    <w:tmpl w:val="A04C16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0A5A40"/>
    <w:multiLevelType w:val="multilevel"/>
    <w:tmpl w:val="031A6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22"/>
    <w:rsid w:val="000E2B38"/>
    <w:rsid w:val="002A7468"/>
    <w:rsid w:val="00B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16pt0pt">
    <w:name w:val="Заголовок №1 + 16 pt;Интервал 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16pt0pt">
    <w:name w:val="Заголовок №1 + 16 pt;Интервал 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2022-04-18T12:34:00Z</dcterms:created>
  <dcterms:modified xsi:type="dcterms:W3CDTF">2022-04-18T12:34:00Z</dcterms:modified>
</cp:coreProperties>
</file>